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8043" w14:textId="77777777" w:rsidR="00466F81" w:rsidRPr="008C77E1" w:rsidRDefault="00466F81" w:rsidP="00466F81">
      <w:pPr>
        <w:pStyle w:val="Heading3"/>
      </w:pPr>
      <w:bookmarkStart w:id="0" w:name="_GoBack"/>
      <w:r>
        <w:t>Website content</w:t>
      </w:r>
    </w:p>
    <w:bookmarkEnd w:id="0"/>
    <w:p w14:paraId="766B72C9" w14:textId="77777777" w:rsidR="00466F81" w:rsidRDefault="00466F81" w:rsidP="00466F81">
      <w:pPr>
        <w:rPr>
          <w:rFonts w:ascii="Arial" w:hAnsi="Arial" w:cs="Arial"/>
          <w:b/>
          <w:bCs/>
          <w:sz w:val="24"/>
          <w:szCs w:val="24"/>
        </w:rPr>
      </w:pPr>
    </w:p>
    <w:p w14:paraId="131F912B" w14:textId="77777777" w:rsidR="00466F81" w:rsidRPr="00400BE1" w:rsidRDefault="00466F81" w:rsidP="00466F81">
      <w:pPr>
        <w:rPr>
          <w:rFonts w:ascii="Arial" w:hAnsi="Arial" w:cs="Arial"/>
          <w:b/>
          <w:bCs/>
          <w:sz w:val="24"/>
          <w:szCs w:val="24"/>
        </w:rPr>
      </w:pPr>
      <w:r w:rsidRPr="00400BE1">
        <w:rPr>
          <w:rFonts w:ascii="Arial" w:hAnsi="Arial" w:cs="Arial"/>
          <w:b/>
          <w:bCs/>
          <w:sz w:val="24"/>
          <w:szCs w:val="24"/>
        </w:rPr>
        <w:t>Learning from Reviews</w:t>
      </w:r>
      <w:r>
        <w:rPr>
          <w:rFonts w:ascii="Arial" w:hAnsi="Arial" w:cs="Arial"/>
          <w:b/>
          <w:bCs/>
          <w:sz w:val="24"/>
          <w:szCs w:val="24"/>
        </w:rPr>
        <w:t xml:space="preserve"> across Southend, Essex and Thurrock</w:t>
      </w:r>
    </w:p>
    <w:p w14:paraId="3D10D3BF" w14:textId="48425F41" w:rsidR="00466F81" w:rsidRDefault="00466F81" w:rsidP="00466F81">
      <w:pPr>
        <w:rPr>
          <w:rFonts w:ascii="Arial" w:hAnsi="Arial" w:cs="Arial"/>
          <w:sz w:val="24"/>
          <w:szCs w:val="24"/>
        </w:rPr>
      </w:pPr>
      <w:r>
        <w:rPr>
          <w:rFonts w:ascii="Arial" w:hAnsi="Arial" w:cs="Arial"/>
          <w:sz w:val="24"/>
          <w:szCs w:val="24"/>
        </w:rPr>
        <w:t>The Safeguarding and Domestic Abuse Board</w:t>
      </w:r>
      <w:r w:rsidR="00DD68B8">
        <w:rPr>
          <w:rFonts w:ascii="Arial" w:hAnsi="Arial" w:cs="Arial"/>
          <w:sz w:val="24"/>
          <w:szCs w:val="24"/>
        </w:rPr>
        <w:t>s</w:t>
      </w:r>
      <w:r>
        <w:rPr>
          <w:rFonts w:ascii="Arial" w:hAnsi="Arial" w:cs="Arial"/>
          <w:sz w:val="24"/>
          <w:szCs w:val="24"/>
        </w:rPr>
        <w:t xml:space="preserve"> have noticed a common theme appearing in multiple </w:t>
      </w:r>
      <w:r w:rsidRPr="00E95008">
        <w:rPr>
          <w:rFonts w:ascii="Arial" w:hAnsi="Arial" w:cs="Arial"/>
          <w:sz w:val="24"/>
          <w:szCs w:val="24"/>
        </w:rPr>
        <w:t xml:space="preserve">reviews (Child Safeguarding Practice Reviews, Safeguarding Adult Reviews and Domestic Homicide Reviews) </w:t>
      </w:r>
      <w:r>
        <w:rPr>
          <w:rFonts w:ascii="Arial" w:hAnsi="Arial" w:cs="Arial"/>
          <w:sz w:val="24"/>
          <w:szCs w:val="24"/>
        </w:rPr>
        <w:t xml:space="preserve">across both the children and adult sectors, and that is the concept of ‘Think Family’. </w:t>
      </w:r>
    </w:p>
    <w:p w14:paraId="499817E9" w14:textId="77777777" w:rsidR="00466F81" w:rsidRDefault="00466F81" w:rsidP="00466F81">
      <w:pPr>
        <w:rPr>
          <w:rFonts w:ascii="Arial" w:hAnsi="Arial" w:cs="Arial"/>
          <w:b/>
          <w:bCs/>
          <w:sz w:val="24"/>
          <w:szCs w:val="24"/>
        </w:rPr>
      </w:pPr>
    </w:p>
    <w:p w14:paraId="6ADA1118" w14:textId="77777777" w:rsidR="00466F81" w:rsidRPr="0065720F" w:rsidRDefault="00466F81" w:rsidP="00466F81">
      <w:pPr>
        <w:rPr>
          <w:rFonts w:ascii="Arial" w:hAnsi="Arial" w:cs="Arial"/>
          <w:b/>
          <w:bCs/>
          <w:sz w:val="24"/>
          <w:szCs w:val="24"/>
        </w:rPr>
      </w:pPr>
      <w:r w:rsidRPr="0065720F">
        <w:rPr>
          <w:rFonts w:ascii="Arial" w:hAnsi="Arial" w:cs="Arial"/>
          <w:b/>
          <w:bCs/>
          <w:sz w:val="24"/>
          <w:szCs w:val="24"/>
        </w:rPr>
        <w:t>Think Family</w:t>
      </w:r>
    </w:p>
    <w:p w14:paraId="4ACEC28D" w14:textId="77777777" w:rsidR="00466F81" w:rsidRDefault="00466F81" w:rsidP="00466F81">
      <w:pPr>
        <w:rPr>
          <w:rFonts w:ascii="Arial" w:hAnsi="Arial" w:cs="Arial"/>
          <w:sz w:val="24"/>
          <w:szCs w:val="24"/>
        </w:rPr>
      </w:pPr>
      <w:r w:rsidRPr="003D7000">
        <w:rPr>
          <w:rFonts w:ascii="Arial" w:hAnsi="Arial" w:cs="Arial"/>
          <w:sz w:val="24"/>
          <w:szCs w:val="24"/>
        </w:rPr>
        <w:t xml:space="preserve">Think Family means securing better outcomes for adults, children and families by coordinating the support and delivery of services from all organisations </w:t>
      </w:r>
      <w:r>
        <w:rPr>
          <w:rFonts w:ascii="Arial" w:hAnsi="Arial" w:cs="Arial"/>
          <w:sz w:val="24"/>
          <w:szCs w:val="24"/>
        </w:rPr>
        <w:t>When an individual first has c</w:t>
      </w:r>
      <w:r w:rsidRPr="003D7000">
        <w:rPr>
          <w:rFonts w:ascii="Arial" w:hAnsi="Arial" w:cs="Arial"/>
          <w:sz w:val="24"/>
          <w:szCs w:val="24"/>
        </w:rPr>
        <w:t>ontact with any service</w:t>
      </w:r>
      <w:r>
        <w:rPr>
          <w:rFonts w:ascii="Arial" w:hAnsi="Arial" w:cs="Arial"/>
          <w:sz w:val="24"/>
          <w:szCs w:val="24"/>
        </w:rPr>
        <w:t xml:space="preserve"> they should receive a welcome</w:t>
      </w:r>
      <w:r w:rsidRPr="003D7000">
        <w:rPr>
          <w:rFonts w:ascii="Arial" w:hAnsi="Arial" w:cs="Arial"/>
          <w:sz w:val="24"/>
          <w:szCs w:val="24"/>
        </w:rPr>
        <w:t xml:space="preserve"> into a system of joined-up support and safeguarding together with coordination between adult and children's service</w:t>
      </w:r>
      <w:r>
        <w:rPr>
          <w:rFonts w:ascii="Arial" w:hAnsi="Arial" w:cs="Arial"/>
          <w:sz w:val="24"/>
          <w:szCs w:val="24"/>
        </w:rPr>
        <w:t xml:space="preserve">s. </w:t>
      </w:r>
    </w:p>
    <w:p w14:paraId="790A665F" w14:textId="15A84872" w:rsidR="00466F81" w:rsidRDefault="00466F81" w:rsidP="00466F81">
      <w:pPr>
        <w:rPr>
          <w:rFonts w:ascii="Arial" w:hAnsi="Arial" w:cs="Arial"/>
          <w:sz w:val="24"/>
          <w:szCs w:val="24"/>
        </w:rPr>
      </w:pPr>
      <w:r>
        <w:rPr>
          <w:rFonts w:ascii="Arial" w:hAnsi="Arial" w:cs="Arial"/>
          <w:sz w:val="24"/>
          <w:szCs w:val="24"/>
        </w:rPr>
        <w:t>In order to achieve this, s</w:t>
      </w:r>
      <w:r w:rsidRPr="003D7000">
        <w:rPr>
          <w:rFonts w:ascii="Arial" w:hAnsi="Arial" w:cs="Arial"/>
          <w:sz w:val="24"/>
          <w:szCs w:val="24"/>
        </w:rPr>
        <w:t>ervices working with both adults and children should take into account family circumstances and responsibilities</w:t>
      </w:r>
      <w:r>
        <w:rPr>
          <w:rFonts w:ascii="Arial" w:hAnsi="Arial" w:cs="Arial"/>
          <w:sz w:val="24"/>
          <w:szCs w:val="24"/>
        </w:rPr>
        <w:t xml:space="preserve">. </w:t>
      </w:r>
      <w:r w:rsidRPr="003D7000">
        <w:rPr>
          <w:rFonts w:ascii="Arial" w:hAnsi="Arial" w:cs="Arial"/>
          <w:sz w:val="24"/>
          <w:szCs w:val="24"/>
        </w:rPr>
        <w:t xml:space="preserve">Families do not exist in isolation, they are part of a wider network and Think Family aims to promote the importance of a whole-family </w:t>
      </w:r>
      <w:r>
        <w:rPr>
          <w:rFonts w:ascii="Arial" w:hAnsi="Arial" w:cs="Arial"/>
          <w:sz w:val="24"/>
          <w:szCs w:val="24"/>
        </w:rPr>
        <w:t>approach, ensuring p</w:t>
      </w:r>
      <w:r w:rsidRPr="003D7000">
        <w:rPr>
          <w:rFonts w:ascii="Arial" w:hAnsi="Arial" w:cs="Arial"/>
          <w:sz w:val="24"/>
          <w:szCs w:val="24"/>
        </w:rPr>
        <w:t>ractitioners work in partnership</w:t>
      </w:r>
      <w:r>
        <w:rPr>
          <w:rFonts w:ascii="Arial" w:hAnsi="Arial" w:cs="Arial"/>
          <w:sz w:val="24"/>
          <w:szCs w:val="24"/>
        </w:rPr>
        <w:t xml:space="preserve"> and collaboration</w:t>
      </w:r>
      <w:r w:rsidRPr="003D7000">
        <w:rPr>
          <w:rFonts w:ascii="Arial" w:hAnsi="Arial" w:cs="Arial"/>
          <w:sz w:val="24"/>
          <w:szCs w:val="24"/>
        </w:rPr>
        <w:t xml:space="preserve"> with families recognising and promoting resilience and helping them to build their capabilities</w:t>
      </w:r>
      <w:r>
        <w:rPr>
          <w:rFonts w:ascii="Arial" w:hAnsi="Arial" w:cs="Arial"/>
          <w:sz w:val="24"/>
          <w:szCs w:val="24"/>
        </w:rPr>
        <w:t>.</w:t>
      </w:r>
    </w:p>
    <w:p w14:paraId="73EFE8F2" w14:textId="22B27B88" w:rsidR="00D35574" w:rsidRDefault="00D35574" w:rsidP="00466F81">
      <w:pPr>
        <w:rPr>
          <w:rFonts w:ascii="Arial" w:hAnsi="Arial" w:cs="Arial"/>
          <w:sz w:val="24"/>
          <w:szCs w:val="24"/>
        </w:rPr>
      </w:pPr>
      <w:r>
        <w:rPr>
          <w:rFonts w:ascii="Arial" w:hAnsi="Arial" w:cs="Arial"/>
          <w:sz w:val="24"/>
          <w:szCs w:val="24"/>
        </w:rPr>
        <w:lastRenderedPageBreak/>
        <w:t xml:space="preserve">The </w:t>
      </w:r>
      <w:hyperlink r:id="rId10" w:history="1">
        <w:r w:rsidR="00C44912" w:rsidRPr="009E09D7">
          <w:rPr>
            <w:rStyle w:val="Hyperlink"/>
            <w:rFonts w:ascii="Arial" w:hAnsi="Arial" w:cs="Arial"/>
            <w:sz w:val="24"/>
            <w:szCs w:val="24"/>
          </w:rPr>
          <w:t>Social Care Institute for Excellence</w:t>
        </w:r>
        <w:r w:rsidRPr="009E09D7">
          <w:rPr>
            <w:rStyle w:val="Hyperlink"/>
            <w:rFonts w:ascii="Arial" w:hAnsi="Arial" w:cs="Arial"/>
            <w:sz w:val="24"/>
            <w:szCs w:val="24"/>
          </w:rPr>
          <w:t xml:space="preserve"> </w:t>
        </w:r>
        <w:r w:rsidR="00C44912" w:rsidRPr="009E09D7">
          <w:rPr>
            <w:rStyle w:val="Hyperlink"/>
            <w:rFonts w:ascii="Arial" w:hAnsi="Arial" w:cs="Arial"/>
            <w:sz w:val="24"/>
            <w:szCs w:val="24"/>
          </w:rPr>
          <w:t xml:space="preserve">(SCIE) </w:t>
        </w:r>
        <w:r w:rsidRPr="009E09D7">
          <w:rPr>
            <w:rStyle w:val="Hyperlink"/>
            <w:rFonts w:ascii="Arial" w:hAnsi="Arial" w:cs="Arial"/>
            <w:sz w:val="24"/>
            <w:szCs w:val="24"/>
          </w:rPr>
          <w:t>website</w:t>
        </w:r>
      </w:hyperlink>
      <w:r>
        <w:rPr>
          <w:rFonts w:ascii="Arial" w:hAnsi="Arial" w:cs="Arial"/>
          <w:sz w:val="24"/>
          <w:szCs w:val="24"/>
        </w:rPr>
        <w:t xml:space="preserve"> talks in more detail about </w:t>
      </w:r>
      <w:r w:rsidR="009E09D7">
        <w:rPr>
          <w:rFonts w:ascii="Arial" w:hAnsi="Arial" w:cs="Arial"/>
          <w:sz w:val="24"/>
          <w:szCs w:val="24"/>
        </w:rPr>
        <w:t xml:space="preserve">the concept of </w:t>
      </w:r>
      <w:r>
        <w:rPr>
          <w:rFonts w:ascii="Arial" w:hAnsi="Arial" w:cs="Arial"/>
          <w:sz w:val="24"/>
          <w:szCs w:val="24"/>
        </w:rPr>
        <w:t>Think Family.</w:t>
      </w:r>
    </w:p>
    <w:p w14:paraId="1F0651D6" w14:textId="77777777" w:rsidR="00466F81" w:rsidRDefault="00466F81" w:rsidP="00466F81">
      <w:pPr>
        <w:rPr>
          <w:rFonts w:ascii="Arial" w:hAnsi="Arial" w:cs="Arial"/>
          <w:sz w:val="24"/>
          <w:szCs w:val="24"/>
        </w:rPr>
      </w:pPr>
    </w:p>
    <w:p w14:paraId="507E3404" w14:textId="77777777" w:rsidR="00466F81" w:rsidRPr="00405459" w:rsidRDefault="00466F81" w:rsidP="00466F81">
      <w:pPr>
        <w:rPr>
          <w:rFonts w:ascii="Arial" w:hAnsi="Arial" w:cs="Arial"/>
          <w:b/>
          <w:bCs/>
          <w:sz w:val="24"/>
          <w:szCs w:val="24"/>
        </w:rPr>
      </w:pPr>
      <w:r w:rsidRPr="00405459">
        <w:rPr>
          <w:rFonts w:ascii="Arial" w:hAnsi="Arial" w:cs="Arial"/>
          <w:b/>
          <w:bCs/>
          <w:sz w:val="24"/>
          <w:szCs w:val="24"/>
        </w:rPr>
        <w:t>The Family Network</w:t>
      </w:r>
    </w:p>
    <w:p w14:paraId="149E5CEA" w14:textId="77777777" w:rsidR="00466F81" w:rsidRDefault="00466F81" w:rsidP="00466F81">
      <w:pPr>
        <w:rPr>
          <w:rFonts w:ascii="Arial" w:hAnsi="Arial" w:cs="Arial"/>
          <w:sz w:val="24"/>
          <w:szCs w:val="24"/>
        </w:rPr>
      </w:pPr>
      <w:r>
        <w:rPr>
          <w:rFonts w:ascii="Arial" w:hAnsi="Arial" w:cs="Arial"/>
          <w:sz w:val="24"/>
          <w:szCs w:val="24"/>
        </w:rPr>
        <w:t>Families can be complex and could mean many things to different people, for example it could be blood relatives, it could be community, cultural or religious groups or it could be friends. It’s about learning who is involved in an individual’s everyday life and working out the links between the different people, using genograms for example, bearing in mind there may be influential people in the family circle who don’t visit regularly (if they live abroad for example).</w:t>
      </w:r>
    </w:p>
    <w:p w14:paraId="1A5F4039" w14:textId="77777777" w:rsidR="00466F81" w:rsidRDefault="00466F81" w:rsidP="00466F81">
      <w:pPr>
        <w:rPr>
          <w:rFonts w:ascii="Arial" w:hAnsi="Arial" w:cs="Arial"/>
          <w:sz w:val="24"/>
          <w:szCs w:val="24"/>
        </w:rPr>
      </w:pPr>
    </w:p>
    <w:p w14:paraId="532F7B8F" w14:textId="77777777" w:rsidR="00466F81" w:rsidRDefault="00466F81" w:rsidP="00466F81">
      <w:pPr>
        <w:rPr>
          <w:rFonts w:ascii="Arial" w:hAnsi="Arial"/>
          <w:b/>
          <w:bCs/>
          <w:sz w:val="24"/>
        </w:rPr>
      </w:pPr>
      <w:r>
        <w:rPr>
          <w:rFonts w:ascii="Arial" w:hAnsi="Arial"/>
          <w:b/>
          <w:bCs/>
          <w:sz w:val="24"/>
        </w:rPr>
        <w:t>C</w:t>
      </w:r>
      <w:r w:rsidRPr="00D43B23">
        <w:rPr>
          <w:rFonts w:ascii="Arial" w:hAnsi="Arial"/>
          <w:b/>
          <w:bCs/>
          <w:sz w:val="24"/>
        </w:rPr>
        <w:t>ross</w:t>
      </w:r>
      <w:r>
        <w:rPr>
          <w:rFonts w:ascii="Arial" w:hAnsi="Arial"/>
          <w:b/>
          <w:bCs/>
          <w:sz w:val="24"/>
        </w:rPr>
        <w:t>-</w:t>
      </w:r>
      <w:r w:rsidRPr="00D43B23">
        <w:rPr>
          <w:rFonts w:ascii="Arial" w:hAnsi="Arial"/>
          <w:b/>
          <w:bCs/>
          <w:sz w:val="24"/>
        </w:rPr>
        <w:t>generational issues</w:t>
      </w:r>
    </w:p>
    <w:p w14:paraId="5FA40745" w14:textId="77777777" w:rsidR="00466F81" w:rsidRDefault="00466F81" w:rsidP="00466F81">
      <w:pPr>
        <w:spacing w:after="0"/>
        <w:rPr>
          <w:rFonts w:ascii="Arial" w:hAnsi="Arial"/>
          <w:sz w:val="24"/>
        </w:rPr>
      </w:pPr>
      <w:r>
        <w:rPr>
          <w:rFonts w:ascii="Arial" w:hAnsi="Arial"/>
          <w:sz w:val="24"/>
        </w:rPr>
        <w:t xml:space="preserve">Evidence from reviews continue to </w:t>
      </w:r>
      <w:r w:rsidRPr="00532D8E">
        <w:rPr>
          <w:rFonts w:ascii="Arial" w:hAnsi="Arial"/>
          <w:sz w:val="24"/>
        </w:rPr>
        <w:t xml:space="preserve">highlight cross generational issues, </w:t>
      </w:r>
      <w:r>
        <w:rPr>
          <w:rFonts w:ascii="Arial" w:hAnsi="Arial"/>
          <w:sz w:val="24"/>
        </w:rPr>
        <w:t>including</w:t>
      </w:r>
      <w:r w:rsidRPr="00532D8E">
        <w:rPr>
          <w:rFonts w:ascii="Arial" w:hAnsi="Arial"/>
          <w:sz w:val="24"/>
        </w:rPr>
        <w:t xml:space="preserve"> where family relationships and dynamics have been </w:t>
      </w:r>
      <w:r>
        <w:rPr>
          <w:rFonts w:ascii="Arial" w:hAnsi="Arial"/>
          <w:sz w:val="24"/>
        </w:rPr>
        <w:t>factors. For example:</w:t>
      </w:r>
    </w:p>
    <w:p w14:paraId="32B7D89B" w14:textId="77777777" w:rsidR="00466F81" w:rsidRDefault="00466F81" w:rsidP="00466F81">
      <w:pPr>
        <w:spacing w:after="0"/>
        <w:rPr>
          <w:rFonts w:ascii="Arial" w:hAnsi="Arial"/>
          <w:sz w:val="24"/>
        </w:rPr>
      </w:pPr>
    </w:p>
    <w:p w14:paraId="51FD736C" w14:textId="77777777" w:rsidR="00466F81" w:rsidRPr="00D5798F" w:rsidRDefault="00466F81" w:rsidP="00466F81">
      <w:pPr>
        <w:pStyle w:val="ListParagraph"/>
        <w:numPr>
          <w:ilvl w:val="0"/>
          <w:numId w:val="3"/>
        </w:numPr>
        <w:spacing w:after="0"/>
        <w:rPr>
          <w:rFonts w:ascii="Arial" w:hAnsi="Arial"/>
          <w:sz w:val="24"/>
        </w:rPr>
      </w:pPr>
      <w:r>
        <w:rPr>
          <w:rFonts w:ascii="Arial" w:hAnsi="Arial"/>
          <w:sz w:val="24"/>
        </w:rPr>
        <w:t>Families where dementia has changed the family dynamics</w:t>
      </w:r>
      <w:r w:rsidRPr="00D5798F">
        <w:rPr>
          <w:rFonts w:ascii="Arial" w:hAnsi="Arial"/>
          <w:sz w:val="24"/>
        </w:rPr>
        <w:t xml:space="preserve"> </w:t>
      </w:r>
      <w:r>
        <w:rPr>
          <w:rFonts w:ascii="Arial" w:hAnsi="Arial"/>
          <w:sz w:val="24"/>
        </w:rPr>
        <w:t>and family members are struggling to cope</w:t>
      </w:r>
    </w:p>
    <w:p w14:paraId="0341CA28" w14:textId="77777777" w:rsidR="00466F81" w:rsidRPr="00D5798F" w:rsidRDefault="00466F81" w:rsidP="00466F81">
      <w:pPr>
        <w:pStyle w:val="ListParagraph"/>
        <w:numPr>
          <w:ilvl w:val="0"/>
          <w:numId w:val="3"/>
        </w:numPr>
        <w:spacing w:after="0"/>
        <w:rPr>
          <w:rFonts w:ascii="Arial" w:hAnsi="Arial"/>
          <w:sz w:val="24"/>
        </w:rPr>
      </w:pPr>
      <w:r>
        <w:rPr>
          <w:rFonts w:ascii="Arial" w:hAnsi="Arial"/>
          <w:sz w:val="24"/>
        </w:rPr>
        <w:t>Aging p</w:t>
      </w:r>
      <w:r w:rsidRPr="00D5798F">
        <w:rPr>
          <w:rFonts w:ascii="Arial" w:hAnsi="Arial"/>
          <w:sz w:val="24"/>
        </w:rPr>
        <w:t xml:space="preserve">arents unable to continue to care for their </w:t>
      </w:r>
      <w:r>
        <w:rPr>
          <w:rFonts w:ascii="Arial" w:hAnsi="Arial"/>
          <w:sz w:val="24"/>
        </w:rPr>
        <w:t xml:space="preserve">vulnerable adult children </w:t>
      </w:r>
    </w:p>
    <w:p w14:paraId="0DF524CB" w14:textId="77777777" w:rsidR="00466F81" w:rsidRPr="00D5798F" w:rsidRDefault="00466F81" w:rsidP="00466F81">
      <w:pPr>
        <w:pStyle w:val="ListParagraph"/>
        <w:numPr>
          <w:ilvl w:val="0"/>
          <w:numId w:val="3"/>
        </w:numPr>
        <w:spacing w:after="0"/>
        <w:rPr>
          <w:rFonts w:ascii="Arial" w:hAnsi="Arial"/>
          <w:sz w:val="24"/>
        </w:rPr>
      </w:pPr>
      <w:r w:rsidRPr="00D5798F">
        <w:rPr>
          <w:rFonts w:ascii="Arial" w:hAnsi="Arial"/>
          <w:sz w:val="24"/>
        </w:rPr>
        <w:t xml:space="preserve">Parents trying to support their adult </w:t>
      </w:r>
      <w:r>
        <w:rPr>
          <w:rFonts w:ascii="Arial" w:hAnsi="Arial"/>
          <w:sz w:val="24"/>
        </w:rPr>
        <w:t>children</w:t>
      </w:r>
      <w:r w:rsidRPr="00D5798F">
        <w:rPr>
          <w:rFonts w:ascii="Arial" w:hAnsi="Arial"/>
          <w:sz w:val="24"/>
        </w:rPr>
        <w:t xml:space="preserve"> with significant addiction issues</w:t>
      </w:r>
      <w:r>
        <w:rPr>
          <w:rFonts w:ascii="Arial" w:hAnsi="Arial"/>
          <w:sz w:val="24"/>
        </w:rPr>
        <w:t xml:space="preserve"> or mental health issues</w:t>
      </w:r>
    </w:p>
    <w:p w14:paraId="1091456F" w14:textId="77777777" w:rsidR="00466F81" w:rsidRDefault="00466F81" w:rsidP="00466F81">
      <w:pPr>
        <w:pStyle w:val="ListParagraph"/>
        <w:numPr>
          <w:ilvl w:val="0"/>
          <w:numId w:val="3"/>
        </w:numPr>
        <w:spacing w:after="0"/>
        <w:rPr>
          <w:rFonts w:ascii="Arial" w:hAnsi="Arial"/>
          <w:sz w:val="24"/>
        </w:rPr>
      </w:pPr>
      <w:r>
        <w:rPr>
          <w:rFonts w:ascii="Arial" w:hAnsi="Arial"/>
          <w:sz w:val="24"/>
        </w:rPr>
        <w:lastRenderedPageBreak/>
        <w:t>A</w:t>
      </w:r>
      <w:r w:rsidRPr="00D5798F">
        <w:rPr>
          <w:rFonts w:ascii="Arial" w:hAnsi="Arial"/>
          <w:sz w:val="24"/>
        </w:rPr>
        <w:t xml:space="preserve"> domestic abuse</w:t>
      </w:r>
      <w:r>
        <w:rPr>
          <w:rFonts w:ascii="Arial" w:hAnsi="Arial"/>
          <w:sz w:val="24"/>
        </w:rPr>
        <w:t xml:space="preserve"> victim</w:t>
      </w:r>
      <w:r w:rsidRPr="00D5798F">
        <w:rPr>
          <w:rFonts w:ascii="Arial" w:hAnsi="Arial"/>
          <w:sz w:val="24"/>
        </w:rPr>
        <w:t xml:space="preserve"> who attempts to end an abusive relationship</w:t>
      </w:r>
      <w:r>
        <w:rPr>
          <w:rFonts w:ascii="Arial" w:hAnsi="Arial"/>
          <w:sz w:val="24"/>
        </w:rPr>
        <w:t>, resulting in custody disputes over children. Children can also be victims of domestic abuse.</w:t>
      </w:r>
    </w:p>
    <w:p w14:paraId="30217AF5" w14:textId="77777777" w:rsidR="00466F81" w:rsidRDefault="00466F81" w:rsidP="00466F81">
      <w:pPr>
        <w:pStyle w:val="ListParagraph"/>
        <w:numPr>
          <w:ilvl w:val="0"/>
          <w:numId w:val="3"/>
        </w:numPr>
        <w:spacing w:after="0"/>
        <w:rPr>
          <w:rFonts w:ascii="Arial" w:hAnsi="Arial" w:cs="Arial"/>
          <w:sz w:val="24"/>
          <w:szCs w:val="24"/>
        </w:rPr>
      </w:pPr>
      <w:r>
        <w:rPr>
          <w:rFonts w:ascii="Arial" w:hAnsi="Arial" w:cs="Arial"/>
          <w:sz w:val="24"/>
          <w:szCs w:val="24"/>
        </w:rPr>
        <w:t xml:space="preserve">Stalking behaviours from an ex -partner and consideration of the potential for multiple and secondary victims. </w:t>
      </w:r>
    </w:p>
    <w:p w14:paraId="0F76D55C" w14:textId="77777777" w:rsidR="00466F81" w:rsidRDefault="00466F81" w:rsidP="00466F81">
      <w:pPr>
        <w:pStyle w:val="ListParagraph"/>
        <w:spacing w:after="0"/>
        <w:ind w:left="1080"/>
        <w:rPr>
          <w:rFonts w:ascii="Arial" w:hAnsi="Arial"/>
          <w:sz w:val="24"/>
        </w:rPr>
      </w:pPr>
    </w:p>
    <w:p w14:paraId="5CE3E16B" w14:textId="77777777" w:rsidR="00466F81" w:rsidRPr="00D23A77" w:rsidRDefault="00466F81" w:rsidP="00466F81">
      <w:pPr>
        <w:spacing w:after="0"/>
        <w:rPr>
          <w:rFonts w:ascii="Arial" w:hAnsi="Arial"/>
          <w:b/>
          <w:bCs/>
          <w:sz w:val="24"/>
        </w:rPr>
      </w:pPr>
      <w:r w:rsidRPr="00D23A77">
        <w:rPr>
          <w:rFonts w:ascii="Arial" w:hAnsi="Arial"/>
          <w:b/>
          <w:bCs/>
          <w:sz w:val="24"/>
        </w:rPr>
        <w:t>Best practice</w:t>
      </w:r>
    </w:p>
    <w:p w14:paraId="2D4BAC26" w14:textId="77777777" w:rsidR="00466F81" w:rsidRDefault="00466F81" w:rsidP="00466F81">
      <w:pPr>
        <w:spacing w:after="0"/>
        <w:rPr>
          <w:rFonts w:ascii="Arial" w:hAnsi="Arial"/>
          <w:sz w:val="24"/>
        </w:rPr>
      </w:pPr>
    </w:p>
    <w:p w14:paraId="4B180552" w14:textId="77777777" w:rsidR="00466F81" w:rsidRPr="009A30EA" w:rsidRDefault="00466F81" w:rsidP="00466F81">
      <w:pPr>
        <w:pStyle w:val="ListParagraph"/>
        <w:numPr>
          <w:ilvl w:val="0"/>
          <w:numId w:val="4"/>
        </w:numPr>
        <w:rPr>
          <w:rFonts w:ascii="Arial" w:hAnsi="Arial" w:cs="Arial"/>
          <w:sz w:val="24"/>
          <w:szCs w:val="24"/>
        </w:rPr>
      </w:pPr>
      <w:r>
        <w:rPr>
          <w:rFonts w:ascii="Arial" w:hAnsi="Arial" w:cs="Arial"/>
          <w:sz w:val="24"/>
          <w:szCs w:val="24"/>
        </w:rPr>
        <w:t xml:space="preserve">Have an identified lead professional who co-ordinates the agencies involved especially where there are complex needs </w:t>
      </w:r>
    </w:p>
    <w:p w14:paraId="7390FA9F" w14:textId="77777777" w:rsidR="00466F81" w:rsidRPr="00B7516E" w:rsidRDefault="00466F81" w:rsidP="00466F81">
      <w:pPr>
        <w:pStyle w:val="ListParagraph"/>
        <w:numPr>
          <w:ilvl w:val="0"/>
          <w:numId w:val="4"/>
        </w:numPr>
        <w:spacing w:after="0"/>
        <w:rPr>
          <w:rFonts w:ascii="Arial" w:hAnsi="Arial"/>
          <w:sz w:val="24"/>
        </w:rPr>
      </w:pPr>
      <w:r>
        <w:rPr>
          <w:rFonts w:ascii="Arial" w:hAnsi="Arial" w:cs="Arial"/>
          <w:sz w:val="24"/>
          <w:szCs w:val="24"/>
        </w:rPr>
        <w:t>E</w:t>
      </w:r>
      <w:r w:rsidRPr="00B7516E">
        <w:rPr>
          <w:rFonts w:ascii="Arial" w:hAnsi="Arial" w:cs="Arial"/>
          <w:sz w:val="24"/>
          <w:szCs w:val="24"/>
        </w:rPr>
        <w:t>nsur</w:t>
      </w:r>
      <w:r>
        <w:rPr>
          <w:rFonts w:ascii="Arial" w:hAnsi="Arial" w:cs="Arial"/>
          <w:sz w:val="24"/>
          <w:szCs w:val="24"/>
        </w:rPr>
        <w:t>e</w:t>
      </w:r>
      <w:r w:rsidRPr="00B7516E">
        <w:rPr>
          <w:rFonts w:ascii="Arial" w:hAnsi="Arial" w:cs="Arial"/>
          <w:sz w:val="24"/>
          <w:szCs w:val="24"/>
        </w:rPr>
        <w:t xml:space="preserve"> carers are offered appropriate support including recognition that the carer may be caring for multiple family members</w:t>
      </w:r>
    </w:p>
    <w:p w14:paraId="1BEB8BD1" w14:textId="77777777" w:rsidR="00466F81" w:rsidRDefault="00466F81" w:rsidP="00466F81">
      <w:pPr>
        <w:pStyle w:val="ListParagraph"/>
        <w:numPr>
          <w:ilvl w:val="0"/>
          <w:numId w:val="4"/>
        </w:numPr>
        <w:rPr>
          <w:rFonts w:ascii="Arial" w:hAnsi="Arial" w:cs="Arial"/>
          <w:sz w:val="24"/>
          <w:szCs w:val="24"/>
        </w:rPr>
      </w:pPr>
      <w:r w:rsidRPr="00B7516E">
        <w:rPr>
          <w:rFonts w:ascii="Arial" w:hAnsi="Arial" w:cs="Arial"/>
          <w:sz w:val="24"/>
          <w:szCs w:val="24"/>
        </w:rPr>
        <w:t>Early help</w:t>
      </w:r>
      <w:r>
        <w:t xml:space="preserve"> </w:t>
      </w:r>
      <w:r w:rsidRPr="00B7516E">
        <w:rPr>
          <w:rFonts w:ascii="Arial" w:hAnsi="Arial" w:cs="Arial"/>
          <w:sz w:val="24"/>
          <w:szCs w:val="24"/>
        </w:rPr>
        <w:t xml:space="preserve">may occur at any point in a person’s life and </w:t>
      </w:r>
      <w:r>
        <w:rPr>
          <w:rFonts w:ascii="Arial" w:hAnsi="Arial" w:cs="Arial"/>
          <w:sz w:val="24"/>
          <w:szCs w:val="24"/>
        </w:rPr>
        <w:t xml:space="preserve">should include </w:t>
      </w:r>
      <w:r w:rsidRPr="00B7516E">
        <w:rPr>
          <w:rFonts w:ascii="Arial" w:hAnsi="Arial" w:cs="Arial"/>
          <w:sz w:val="24"/>
          <w:szCs w:val="24"/>
        </w:rPr>
        <w:t xml:space="preserve">interventions </w:t>
      </w:r>
      <w:r>
        <w:rPr>
          <w:rFonts w:ascii="Arial" w:hAnsi="Arial" w:cs="Arial"/>
          <w:sz w:val="24"/>
          <w:szCs w:val="24"/>
        </w:rPr>
        <w:t>for emerging issues to support people to achieve the best outcomes for them</w:t>
      </w:r>
    </w:p>
    <w:p w14:paraId="365F93B0" w14:textId="77777777" w:rsidR="00466F81" w:rsidRDefault="00466F81" w:rsidP="00466F81">
      <w:pPr>
        <w:pStyle w:val="ListParagraph"/>
        <w:numPr>
          <w:ilvl w:val="0"/>
          <w:numId w:val="4"/>
        </w:numPr>
        <w:rPr>
          <w:rFonts w:ascii="Arial" w:hAnsi="Arial" w:cs="Arial"/>
          <w:sz w:val="24"/>
          <w:szCs w:val="24"/>
        </w:rPr>
      </w:pPr>
      <w:r w:rsidRPr="00EA7A0B">
        <w:rPr>
          <w:rFonts w:ascii="Arial" w:hAnsi="Arial" w:cs="Arial"/>
          <w:sz w:val="24"/>
          <w:szCs w:val="24"/>
        </w:rPr>
        <w:t>Work together</w:t>
      </w:r>
      <w:r>
        <w:rPr>
          <w:rFonts w:ascii="Arial" w:hAnsi="Arial" w:cs="Arial"/>
          <w:sz w:val="24"/>
          <w:szCs w:val="24"/>
        </w:rPr>
        <w:t>, share information and have a mutual respect</w:t>
      </w:r>
    </w:p>
    <w:p w14:paraId="0BB19AB6" w14:textId="77777777" w:rsidR="00466F81" w:rsidRDefault="00466F81" w:rsidP="00466F81">
      <w:pPr>
        <w:pStyle w:val="ListParagraph"/>
        <w:numPr>
          <w:ilvl w:val="0"/>
          <w:numId w:val="4"/>
        </w:numPr>
        <w:rPr>
          <w:rFonts w:ascii="Arial" w:hAnsi="Arial" w:cs="Arial"/>
          <w:sz w:val="24"/>
          <w:szCs w:val="24"/>
        </w:rPr>
      </w:pPr>
      <w:r>
        <w:rPr>
          <w:rFonts w:ascii="Arial" w:hAnsi="Arial" w:cs="Arial"/>
          <w:sz w:val="24"/>
          <w:szCs w:val="24"/>
        </w:rPr>
        <w:t>Have o</w:t>
      </w:r>
      <w:r w:rsidRPr="001D6E31">
        <w:rPr>
          <w:rFonts w:ascii="Arial" w:hAnsi="Arial" w:cs="Arial"/>
          <w:sz w:val="24"/>
          <w:szCs w:val="24"/>
        </w:rPr>
        <w:t>pen and honest communication with the person you are working with</w:t>
      </w:r>
      <w:r>
        <w:rPr>
          <w:rFonts w:ascii="Arial" w:hAnsi="Arial" w:cs="Arial"/>
          <w:sz w:val="24"/>
          <w:szCs w:val="24"/>
        </w:rPr>
        <w:t xml:space="preserve"> and listen to the family</w:t>
      </w:r>
      <w:r w:rsidRPr="001D6E31">
        <w:rPr>
          <w:rFonts w:ascii="Arial" w:hAnsi="Arial" w:cs="Arial"/>
          <w:sz w:val="24"/>
          <w:szCs w:val="24"/>
        </w:rPr>
        <w:t xml:space="preserve"> </w:t>
      </w:r>
    </w:p>
    <w:p w14:paraId="3788EE71" w14:textId="77777777" w:rsidR="00466F81" w:rsidRPr="00D43B23" w:rsidRDefault="00466F81" w:rsidP="00466F81">
      <w:pPr>
        <w:rPr>
          <w:rFonts w:ascii="Arial" w:hAnsi="Arial" w:cs="Arial"/>
          <w:b/>
          <w:bCs/>
          <w:sz w:val="24"/>
          <w:szCs w:val="24"/>
        </w:rPr>
      </w:pPr>
    </w:p>
    <w:p w14:paraId="1B3032FB" w14:textId="77777777" w:rsidR="00466F81" w:rsidRDefault="00466F81" w:rsidP="00466F81">
      <w:pPr>
        <w:rPr>
          <w:rFonts w:ascii="Arial" w:hAnsi="Arial" w:cs="Arial"/>
          <w:b/>
          <w:bCs/>
          <w:sz w:val="24"/>
          <w:szCs w:val="24"/>
        </w:rPr>
      </w:pPr>
      <w:r w:rsidRPr="005509A9">
        <w:rPr>
          <w:rFonts w:ascii="Arial" w:hAnsi="Arial" w:cs="Arial"/>
          <w:b/>
          <w:bCs/>
          <w:sz w:val="24"/>
          <w:szCs w:val="24"/>
        </w:rPr>
        <w:t xml:space="preserve">Think Family </w:t>
      </w:r>
      <w:r>
        <w:rPr>
          <w:rFonts w:ascii="Arial" w:hAnsi="Arial" w:cs="Arial"/>
          <w:b/>
          <w:bCs/>
          <w:sz w:val="24"/>
          <w:szCs w:val="24"/>
        </w:rPr>
        <w:t>Resources</w:t>
      </w:r>
    </w:p>
    <w:p w14:paraId="23207711" w14:textId="77777777" w:rsidR="00466F81" w:rsidRDefault="00466F81" w:rsidP="00466F81">
      <w:pPr>
        <w:pStyle w:val="CommentText"/>
        <w:rPr>
          <w:rFonts w:ascii="Arial" w:hAnsi="Arial" w:cs="Arial"/>
          <w:sz w:val="24"/>
          <w:szCs w:val="24"/>
        </w:rPr>
      </w:pPr>
      <w:r w:rsidRPr="00E62147">
        <w:rPr>
          <w:rFonts w:ascii="Arial" w:hAnsi="Arial" w:cs="Arial"/>
          <w:sz w:val="24"/>
          <w:szCs w:val="24"/>
        </w:rPr>
        <w:t xml:space="preserve">To help practitioners </w:t>
      </w:r>
      <w:r>
        <w:rPr>
          <w:rFonts w:ascii="Arial" w:hAnsi="Arial" w:cs="Arial"/>
          <w:sz w:val="24"/>
          <w:szCs w:val="24"/>
        </w:rPr>
        <w:t xml:space="preserve">better </w:t>
      </w:r>
      <w:r w:rsidRPr="00E62147">
        <w:rPr>
          <w:rFonts w:ascii="Arial" w:hAnsi="Arial" w:cs="Arial"/>
          <w:sz w:val="24"/>
          <w:szCs w:val="24"/>
        </w:rPr>
        <w:t xml:space="preserve">understand the concept of </w:t>
      </w:r>
      <w:r>
        <w:rPr>
          <w:rFonts w:ascii="Arial" w:hAnsi="Arial" w:cs="Arial"/>
          <w:sz w:val="24"/>
          <w:szCs w:val="24"/>
        </w:rPr>
        <w:t>T</w:t>
      </w:r>
      <w:r w:rsidRPr="00E62147">
        <w:rPr>
          <w:rFonts w:ascii="Arial" w:hAnsi="Arial" w:cs="Arial"/>
          <w:sz w:val="24"/>
          <w:szCs w:val="24"/>
        </w:rPr>
        <w:t xml:space="preserve">hink </w:t>
      </w:r>
      <w:r>
        <w:rPr>
          <w:rFonts w:ascii="Arial" w:hAnsi="Arial" w:cs="Arial"/>
          <w:sz w:val="24"/>
          <w:szCs w:val="24"/>
        </w:rPr>
        <w:t>F</w:t>
      </w:r>
      <w:r w:rsidRPr="00E62147">
        <w:rPr>
          <w:rFonts w:ascii="Arial" w:hAnsi="Arial" w:cs="Arial"/>
          <w:sz w:val="24"/>
          <w:szCs w:val="24"/>
        </w:rPr>
        <w:t>amily we have created a suite of resources which can be used individually or in team meetings/development sessions to</w:t>
      </w:r>
      <w:r>
        <w:rPr>
          <w:rFonts w:ascii="Arial" w:hAnsi="Arial" w:cs="Arial"/>
          <w:b/>
          <w:bCs/>
          <w:sz w:val="24"/>
          <w:szCs w:val="24"/>
        </w:rPr>
        <w:t xml:space="preserve"> </w:t>
      </w:r>
      <w:r w:rsidRPr="00E62147">
        <w:rPr>
          <w:rFonts w:ascii="Arial" w:hAnsi="Arial" w:cs="Arial"/>
          <w:sz w:val="24"/>
          <w:szCs w:val="24"/>
        </w:rPr>
        <w:t>enhance the work you do and the outcomes for the people you work with</w:t>
      </w:r>
      <w:r>
        <w:rPr>
          <w:rFonts w:ascii="Arial" w:hAnsi="Arial" w:cs="Arial"/>
          <w:sz w:val="24"/>
          <w:szCs w:val="24"/>
        </w:rPr>
        <w:t>.</w:t>
      </w:r>
    </w:p>
    <w:p w14:paraId="2F847D46" w14:textId="77777777" w:rsidR="00466F81" w:rsidRPr="000C07DA" w:rsidRDefault="00466F81" w:rsidP="00466F81">
      <w:pPr>
        <w:pStyle w:val="CommentText"/>
      </w:pPr>
    </w:p>
    <w:p w14:paraId="08C6C5D1" w14:textId="1CCE2799" w:rsidR="00466F81" w:rsidRDefault="00466F81" w:rsidP="00466F81">
      <w:pPr>
        <w:rPr>
          <w:rFonts w:ascii="Arial" w:hAnsi="Arial" w:cs="Arial"/>
          <w:sz w:val="24"/>
          <w:szCs w:val="24"/>
        </w:rPr>
      </w:pPr>
      <w:r w:rsidRPr="005509A9">
        <w:rPr>
          <w:rFonts w:ascii="Arial" w:hAnsi="Arial" w:cs="Arial"/>
          <w:b/>
          <w:bCs/>
          <w:sz w:val="24"/>
          <w:szCs w:val="24"/>
        </w:rPr>
        <w:t>Podcast</w:t>
      </w:r>
      <w:r>
        <w:rPr>
          <w:rFonts w:ascii="Arial" w:hAnsi="Arial" w:cs="Arial"/>
          <w:b/>
          <w:bCs/>
          <w:sz w:val="24"/>
          <w:szCs w:val="24"/>
        </w:rPr>
        <w:t xml:space="preserve">: </w:t>
      </w:r>
      <w:r w:rsidRPr="000C04F2">
        <w:rPr>
          <w:rFonts w:ascii="Arial" w:hAnsi="Arial" w:cs="Arial"/>
          <w:sz w:val="24"/>
          <w:szCs w:val="24"/>
        </w:rPr>
        <w:t xml:space="preserve">The Children and Adult Safeguarding Boards across Essex, Southend and Thurrock, alongside the SET Domestic Abuse Board are pleased to launch their first joint </w:t>
      </w:r>
      <w:hyperlink r:id="rId11" w:history="1">
        <w:r w:rsidRPr="00E87DAD">
          <w:rPr>
            <w:rStyle w:val="Hyperlink"/>
            <w:rFonts w:ascii="Arial" w:hAnsi="Arial" w:cs="Arial"/>
            <w:sz w:val="24"/>
            <w:szCs w:val="24"/>
          </w:rPr>
          <w:t>podcast</w:t>
        </w:r>
      </w:hyperlink>
      <w:r>
        <w:rPr>
          <w:rFonts w:ascii="Arial" w:hAnsi="Arial" w:cs="Arial"/>
          <w:sz w:val="24"/>
          <w:szCs w:val="24"/>
        </w:rPr>
        <w:t xml:space="preserve"> - a</w:t>
      </w:r>
      <w:r w:rsidRPr="000C04F2">
        <w:rPr>
          <w:rFonts w:ascii="Arial" w:hAnsi="Arial" w:cs="Arial"/>
          <w:sz w:val="24"/>
          <w:szCs w:val="24"/>
        </w:rPr>
        <w:t xml:space="preserve"> real multi-agency approach with seven boards represented</w:t>
      </w:r>
      <w:r>
        <w:rPr>
          <w:rFonts w:ascii="Arial" w:hAnsi="Arial" w:cs="Arial"/>
          <w:sz w:val="24"/>
          <w:szCs w:val="24"/>
        </w:rPr>
        <w:t>, featuring:</w:t>
      </w:r>
    </w:p>
    <w:p w14:paraId="4C9F9F2B" w14:textId="77777777" w:rsidR="00466F81" w:rsidRPr="00EF1EC7" w:rsidRDefault="00466F81" w:rsidP="00466F81">
      <w:pPr>
        <w:pStyle w:val="ListParagraph"/>
        <w:numPr>
          <w:ilvl w:val="0"/>
          <w:numId w:val="2"/>
        </w:numPr>
        <w:rPr>
          <w:rFonts w:ascii="Arial" w:hAnsi="Arial" w:cs="Arial"/>
          <w:sz w:val="24"/>
          <w:szCs w:val="24"/>
        </w:rPr>
      </w:pPr>
      <w:r w:rsidRPr="00EF1EC7">
        <w:rPr>
          <w:rFonts w:ascii="Arial" w:hAnsi="Arial" w:cs="Arial"/>
          <w:sz w:val="24"/>
          <w:szCs w:val="24"/>
        </w:rPr>
        <w:t>Alison Gilmour, Head of the Southend, Essex and Thurrock Domestic Abuse Partnership</w:t>
      </w:r>
    </w:p>
    <w:p w14:paraId="22AA0FF6" w14:textId="77777777" w:rsidR="00466F81" w:rsidRPr="00680A1F" w:rsidRDefault="00466F81" w:rsidP="00466F81">
      <w:pPr>
        <w:pStyle w:val="ListParagraph"/>
        <w:numPr>
          <w:ilvl w:val="0"/>
          <w:numId w:val="1"/>
        </w:numPr>
        <w:rPr>
          <w:rFonts w:ascii="Arial" w:hAnsi="Arial" w:cs="Arial"/>
          <w:sz w:val="24"/>
          <w:szCs w:val="24"/>
        </w:rPr>
      </w:pPr>
      <w:r w:rsidRPr="00680A1F">
        <w:rPr>
          <w:rFonts w:ascii="Arial" w:hAnsi="Arial" w:cs="Arial"/>
          <w:sz w:val="24"/>
          <w:szCs w:val="24"/>
        </w:rPr>
        <w:t>Cheryl Gerrard, Associate Designated Nurse Safeguarding (Mid Essex) Safeguarding Team</w:t>
      </w:r>
    </w:p>
    <w:p w14:paraId="713313F3" w14:textId="77777777" w:rsidR="00466F81" w:rsidRPr="00680A1F" w:rsidRDefault="00466F81" w:rsidP="00466F81">
      <w:pPr>
        <w:pStyle w:val="ListParagraph"/>
        <w:numPr>
          <w:ilvl w:val="0"/>
          <w:numId w:val="1"/>
        </w:numPr>
        <w:rPr>
          <w:rFonts w:ascii="Arial" w:hAnsi="Arial" w:cs="Arial"/>
          <w:sz w:val="24"/>
          <w:szCs w:val="24"/>
        </w:rPr>
      </w:pPr>
      <w:r w:rsidRPr="00680A1F">
        <w:rPr>
          <w:rFonts w:ascii="Arial" w:hAnsi="Arial" w:cs="Arial"/>
          <w:sz w:val="24"/>
          <w:szCs w:val="24"/>
        </w:rPr>
        <w:t xml:space="preserve">Louise McSpadden, Safeguarding Service Manager for Essex County Council </w:t>
      </w:r>
    </w:p>
    <w:p w14:paraId="4F914B56" w14:textId="0A1890DB" w:rsidR="00466F81" w:rsidRDefault="00466F81" w:rsidP="00466F81">
      <w:pPr>
        <w:pStyle w:val="ListParagraph"/>
        <w:numPr>
          <w:ilvl w:val="0"/>
          <w:numId w:val="1"/>
        </w:numPr>
      </w:pPr>
      <w:r w:rsidRPr="00680A1F">
        <w:rPr>
          <w:rFonts w:ascii="Arial" w:hAnsi="Arial" w:cs="Arial"/>
          <w:sz w:val="24"/>
          <w:szCs w:val="24"/>
        </w:rPr>
        <w:t>Ruth Murdoc</w:t>
      </w:r>
      <w:r w:rsidR="00AB7BA0">
        <w:rPr>
          <w:rFonts w:ascii="Arial" w:hAnsi="Arial" w:cs="Arial"/>
          <w:sz w:val="24"/>
          <w:szCs w:val="24"/>
        </w:rPr>
        <w:t>k</w:t>
      </w:r>
      <w:r w:rsidRPr="00680A1F">
        <w:rPr>
          <w:rFonts w:ascii="Arial" w:hAnsi="Arial" w:cs="Arial"/>
          <w:sz w:val="24"/>
          <w:szCs w:val="24"/>
        </w:rPr>
        <w:t>, S</w:t>
      </w:r>
      <w:r w:rsidRPr="00680A1F">
        <w:rPr>
          <w:rFonts w:ascii="Arial" w:hAnsi="Arial" w:cs="Arial"/>
          <w:sz w:val="24"/>
          <w:szCs w:val="24"/>
          <w:lang w:eastAsia="en-GB"/>
        </w:rPr>
        <w:t>trategic Lead - Quality Assurance in Thurrock Children’s Services</w:t>
      </w:r>
    </w:p>
    <w:p w14:paraId="1403F80A" w14:textId="5775904E" w:rsidR="00466F81" w:rsidRDefault="00466F81" w:rsidP="00466F81">
      <w:pPr>
        <w:rPr>
          <w:rFonts w:ascii="Arial" w:hAnsi="Arial" w:cs="Arial"/>
          <w:sz w:val="24"/>
          <w:szCs w:val="24"/>
        </w:rPr>
      </w:pPr>
      <w:r>
        <w:rPr>
          <w:rFonts w:ascii="Arial" w:hAnsi="Arial" w:cs="Arial"/>
          <w:sz w:val="24"/>
          <w:szCs w:val="24"/>
        </w:rPr>
        <w:t xml:space="preserve">The </w:t>
      </w:r>
      <w:hyperlink r:id="rId12" w:history="1">
        <w:r w:rsidRPr="00E87DAD">
          <w:rPr>
            <w:rStyle w:val="Hyperlink"/>
            <w:rFonts w:ascii="Arial" w:hAnsi="Arial" w:cs="Arial"/>
            <w:sz w:val="24"/>
            <w:szCs w:val="24"/>
          </w:rPr>
          <w:t>podcast</w:t>
        </w:r>
      </w:hyperlink>
      <w:r>
        <w:rPr>
          <w:rFonts w:ascii="Arial" w:hAnsi="Arial" w:cs="Arial"/>
          <w:sz w:val="24"/>
          <w:szCs w:val="24"/>
        </w:rPr>
        <w:t xml:space="preserve"> covers the concept of Think Family, what reviews have taught us and what good practice looks like. </w:t>
      </w:r>
    </w:p>
    <w:p w14:paraId="774F4A48" w14:textId="1A8F69FE" w:rsidR="00466F81" w:rsidRDefault="00116D0B" w:rsidP="00466F81">
      <w:pPr>
        <w:rPr>
          <w:rFonts w:ascii="Arial" w:hAnsi="Arial" w:cs="Arial"/>
          <w:sz w:val="24"/>
          <w:szCs w:val="24"/>
        </w:rPr>
      </w:pPr>
      <w:hyperlink r:id="rId13" w:history="1">
        <w:r w:rsidR="00466F81" w:rsidRPr="00B501DA">
          <w:rPr>
            <w:rStyle w:val="Hyperlink"/>
            <w:rFonts w:ascii="Arial" w:hAnsi="Arial" w:cs="Arial"/>
            <w:sz w:val="24"/>
            <w:szCs w:val="24"/>
          </w:rPr>
          <w:t>Podcast transcript.</w:t>
        </w:r>
      </w:hyperlink>
      <w:r w:rsidR="00466F81">
        <w:rPr>
          <w:rFonts w:ascii="Arial" w:hAnsi="Arial" w:cs="Arial"/>
          <w:sz w:val="24"/>
          <w:szCs w:val="24"/>
        </w:rPr>
        <w:t xml:space="preserve"> </w:t>
      </w:r>
    </w:p>
    <w:p w14:paraId="37E1A444" w14:textId="3D0BBEDE" w:rsidR="00466F81" w:rsidRDefault="00116D0B" w:rsidP="00466F81">
      <w:pPr>
        <w:rPr>
          <w:rFonts w:ascii="Arial" w:hAnsi="Arial" w:cs="Arial"/>
          <w:b/>
          <w:bCs/>
          <w:sz w:val="24"/>
          <w:szCs w:val="24"/>
        </w:rPr>
      </w:pPr>
      <w:hyperlink r:id="rId14" w:history="1">
        <w:r w:rsidR="00466F81" w:rsidRPr="00B62E39">
          <w:rPr>
            <w:rStyle w:val="Hyperlink"/>
            <w:rFonts w:ascii="Arial" w:hAnsi="Arial" w:cs="Arial"/>
            <w:b/>
            <w:bCs/>
            <w:sz w:val="24"/>
            <w:szCs w:val="24"/>
          </w:rPr>
          <w:t>Think Family video</w:t>
        </w:r>
      </w:hyperlink>
    </w:p>
    <w:p w14:paraId="5554835F" w14:textId="77777777" w:rsidR="00B62E39" w:rsidRDefault="00B62E39" w:rsidP="00466F81">
      <w:pPr>
        <w:rPr>
          <w:rFonts w:ascii="Arial" w:hAnsi="Arial" w:cs="Arial"/>
          <w:sz w:val="24"/>
          <w:szCs w:val="24"/>
        </w:rPr>
      </w:pPr>
    </w:p>
    <w:p w14:paraId="26260D64" w14:textId="77777777" w:rsidR="00466F81" w:rsidRPr="00475631" w:rsidRDefault="00466F81" w:rsidP="00466F81">
      <w:pPr>
        <w:rPr>
          <w:rFonts w:ascii="Arial" w:hAnsi="Arial" w:cs="Arial"/>
          <w:b/>
          <w:bCs/>
          <w:sz w:val="24"/>
          <w:szCs w:val="24"/>
        </w:rPr>
      </w:pPr>
      <w:r w:rsidRPr="00475631">
        <w:rPr>
          <w:rFonts w:ascii="Arial" w:hAnsi="Arial" w:cs="Arial"/>
          <w:b/>
          <w:bCs/>
          <w:sz w:val="24"/>
          <w:szCs w:val="24"/>
        </w:rPr>
        <w:t>Partner website</w:t>
      </w:r>
      <w:r>
        <w:rPr>
          <w:rFonts w:ascii="Arial" w:hAnsi="Arial" w:cs="Arial"/>
          <w:b/>
          <w:bCs/>
          <w:sz w:val="24"/>
          <w:szCs w:val="24"/>
        </w:rPr>
        <w:t>s</w:t>
      </w:r>
    </w:p>
    <w:p w14:paraId="1CDC7E29" w14:textId="584E2C98" w:rsidR="00466F81" w:rsidRDefault="005B3FF2" w:rsidP="00466F81">
      <w:pPr>
        <w:rPr>
          <w:rFonts w:ascii="Arial" w:hAnsi="Arial" w:cs="Arial"/>
          <w:sz w:val="24"/>
          <w:szCs w:val="24"/>
        </w:rPr>
      </w:pPr>
      <w:r>
        <w:rPr>
          <w:rFonts w:ascii="Arial" w:hAnsi="Arial" w:cs="Arial"/>
          <w:sz w:val="24"/>
          <w:szCs w:val="24"/>
        </w:rPr>
        <w:t>Safeguarding i</w:t>
      </w:r>
      <w:r w:rsidR="00466F81" w:rsidRPr="00475631">
        <w:rPr>
          <w:rFonts w:ascii="Arial" w:hAnsi="Arial" w:cs="Arial"/>
          <w:sz w:val="24"/>
          <w:szCs w:val="24"/>
        </w:rPr>
        <w:t>nformation can be found on all Board websites as follows:</w:t>
      </w:r>
    </w:p>
    <w:p w14:paraId="51E0B3A6" w14:textId="77777777" w:rsidR="00466F81" w:rsidRDefault="00116D0B" w:rsidP="00466F81">
      <w:pPr>
        <w:rPr>
          <w:rFonts w:ascii="Arial" w:hAnsi="Arial" w:cs="Arial"/>
          <w:sz w:val="24"/>
          <w:szCs w:val="24"/>
        </w:rPr>
      </w:pPr>
      <w:hyperlink r:id="rId15" w:history="1">
        <w:r w:rsidR="00466F81" w:rsidRPr="00827D99">
          <w:rPr>
            <w:rStyle w:val="Hyperlink"/>
            <w:rFonts w:ascii="Arial" w:hAnsi="Arial" w:cs="Arial"/>
            <w:sz w:val="24"/>
            <w:szCs w:val="24"/>
          </w:rPr>
          <w:t>www.escb.co.uk</w:t>
        </w:r>
      </w:hyperlink>
    </w:p>
    <w:p w14:paraId="3458CF75" w14:textId="77777777" w:rsidR="00466F81" w:rsidRDefault="00116D0B" w:rsidP="00466F81">
      <w:pPr>
        <w:rPr>
          <w:rFonts w:ascii="Arial" w:hAnsi="Arial" w:cs="Arial"/>
          <w:sz w:val="24"/>
          <w:szCs w:val="24"/>
        </w:rPr>
      </w:pPr>
      <w:hyperlink r:id="rId16" w:history="1">
        <w:r w:rsidR="00466F81" w:rsidRPr="00827D99">
          <w:rPr>
            <w:rStyle w:val="Hyperlink"/>
            <w:rFonts w:ascii="Arial" w:hAnsi="Arial" w:cs="Arial"/>
            <w:sz w:val="24"/>
            <w:szCs w:val="24"/>
          </w:rPr>
          <w:t>www.thurrocklscp.org.uk</w:t>
        </w:r>
      </w:hyperlink>
    </w:p>
    <w:p w14:paraId="4E1B8169" w14:textId="77777777" w:rsidR="00466F81" w:rsidRDefault="00116D0B" w:rsidP="00466F81">
      <w:pPr>
        <w:rPr>
          <w:rFonts w:ascii="Arial" w:hAnsi="Arial" w:cs="Arial"/>
          <w:sz w:val="24"/>
          <w:szCs w:val="24"/>
        </w:rPr>
      </w:pPr>
      <w:hyperlink r:id="rId17" w:history="1">
        <w:r w:rsidR="00466F81" w:rsidRPr="00827D99">
          <w:rPr>
            <w:rStyle w:val="Hyperlink"/>
            <w:rFonts w:ascii="Arial" w:hAnsi="Arial" w:cs="Arial"/>
            <w:sz w:val="24"/>
            <w:szCs w:val="24"/>
          </w:rPr>
          <w:t>www.safeguardingsouthend.co.uk</w:t>
        </w:r>
      </w:hyperlink>
      <w:r w:rsidR="00466F81">
        <w:rPr>
          <w:rFonts w:ascii="Arial" w:hAnsi="Arial" w:cs="Arial"/>
          <w:sz w:val="24"/>
          <w:szCs w:val="24"/>
        </w:rPr>
        <w:t xml:space="preserve"> </w:t>
      </w:r>
    </w:p>
    <w:p w14:paraId="1040850B" w14:textId="77777777" w:rsidR="00466F81" w:rsidRDefault="00116D0B" w:rsidP="00466F81">
      <w:pPr>
        <w:rPr>
          <w:rFonts w:ascii="Arial" w:hAnsi="Arial" w:cs="Arial"/>
          <w:sz w:val="24"/>
          <w:szCs w:val="24"/>
        </w:rPr>
      </w:pPr>
      <w:hyperlink r:id="rId18" w:history="1">
        <w:r w:rsidR="00466F81" w:rsidRPr="00CC1F53">
          <w:rPr>
            <w:rStyle w:val="Hyperlink"/>
            <w:rFonts w:ascii="Arial" w:hAnsi="Arial" w:cs="Arial"/>
            <w:sz w:val="24"/>
            <w:szCs w:val="24"/>
          </w:rPr>
          <w:t>www.setdab.org</w:t>
        </w:r>
      </w:hyperlink>
      <w:r w:rsidR="00466F81">
        <w:rPr>
          <w:rFonts w:ascii="Arial" w:hAnsi="Arial" w:cs="Arial"/>
          <w:sz w:val="24"/>
          <w:szCs w:val="24"/>
        </w:rPr>
        <w:t xml:space="preserve"> </w:t>
      </w:r>
    </w:p>
    <w:p w14:paraId="163CC00E" w14:textId="77777777" w:rsidR="00466F81" w:rsidRDefault="00116D0B" w:rsidP="00466F81">
      <w:pPr>
        <w:rPr>
          <w:rFonts w:ascii="Arial" w:hAnsi="Arial" w:cs="Arial"/>
          <w:sz w:val="24"/>
          <w:szCs w:val="24"/>
        </w:rPr>
      </w:pPr>
      <w:hyperlink r:id="rId19" w:history="1">
        <w:r w:rsidR="00466F81" w:rsidRPr="00CC1F53">
          <w:rPr>
            <w:rStyle w:val="Hyperlink"/>
            <w:rFonts w:ascii="Arial" w:hAnsi="Arial" w:cs="Arial"/>
            <w:sz w:val="24"/>
            <w:szCs w:val="24"/>
          </w:rPr>
          <w:t>https://www.essexsab.org.uk/</w:t>
        </w:r>
      </w:hyperlink>
      <w:r w:rsidR="00466F81">
        <w:rPr>
          <w:rFonts w:ascii="Arial" w:hAnsi="Arial" w:cs="Arial"/>
          <w:sz w:val="24"/>
          <w:szCs w:val="24"/>
        </w:rPr>
        <w:t xml:space="preserve"> </w:t>
      </w:r>
    </w:p>
    <w:p w14:paraId="33A09062" w14:textId="77777777" w:rsidR="00466F81" w:rsidRDefault="00116D0B" w:rsidP="00466F81">
      <w:pPr>
        <w:rPr>
          <w:rFonts w:ascii="Arial" w:hAnsi="Arial" w:cs="Arial"/>
          <w:sz w:val="24"/>
          <w:szCs w:val="24"/>
        </w:rPr>
      </w:pPr>
      <w:hyperlink r:id="rId20" w:history="1">
        <w:r w:rsidR="00466F81" w:rsidRPr="00CC1F53">
          <w:rPr>
            <w:rStyle w:val="Hyperlink"/>
            <w:rFonts w:ascii="Arial" w:hAnsi="Arial" w:cs="Arial"/>
            <w:sz w:val="24"/>
            <w:szCs w:val="24"/>
          </w:rPr>
          <w:t>https://www.thurrocksab.org.uk/</w:t>
        </w:r>
      </w:hyperlink>
      <w:r w:rsidR="00466F81">
        <w:rPr>
          <w:rFonts w:ascii="Arial" w:hAnsi="Arial" w:cs="Arial"/>
          <w:sz w:val="24"/>
          <w:szCs w:val="24"/>
        </w:rPr>
        <w:t xml:space="preserve"> </w:t>
      </w:r>
    </w:p>
    <w:p w14:paraId="31CFDB64" w14:textId="77777777" w:rsidR="00466F81" w:rsidRDefault="00466F81" w:rsidP="00466F81">
      <w:pPr>
        <w:rPr>
          <w:rFonts w:ascii="Arial" w:hAnsi="Arial" w:cs="Arial"/>
          <w:sz w:val="24"/>
          <w:szCs w:val="24"/>
        </w:rPr>
      </w:pPr>
    </w:p>
    <w:p w14:paraId="0E20525D" w14:textId="77777777" w:rsidR="00466F81" w:rsidRDefault="00466F81" w:rsidP="00466F81">
      <w:pPr>
        <w:rPr>
          <w:rFonts w:ascii="Arial" w:hAnsi="Arial" w:cs="Arial"/>
          <w:sz w:val="24"/>
          <w:szCs w:val="24"/>
        </w:rPr>
      </w:pPr>
    </w:p>
    <w:p w14:paraId="090474C2" w14:textId="77777777" w:rsidR="00466F81" w:rsidRDefault="00466F81" w:rsidP="00466F81">
      <w:pPr>
        <w:rPr>
          <w:rFonts w:ascii="Arial" w:hAnsi="Arial" w:cs="Arial"/>
          <w:sz w:val="24"/>
          <w:szCs w:val="24"/>
        </w:rPr>
      </w:pPr>
    </w:p>
    <w:p w14:paraId="0AFFE815" w14:textId="77777777" w:rsidR="00466F81" w:rsidRDefault="00466F81" w:rsidP="00466F81">
      <w:pPr>
        <w:rPr>
          <w:rFonts w:ascii="Arial" w:hAnsi="Arial" w:cs="Arial"/>
          <w:sz w:val="24"/>
          <w:szCs w:val="24"/>
        </w:rPr>
      </w:pPr>
      <w:r>
        <w:rPr>
          <w:noProof/>
          <w:lang w:eastAsia="en-GB"/>
        </w:rPr>
        <w:drawing>
          <wp:inline distT="0" distB="0" distL="0" distR="0" wp14:anchorId="052E72C1" wp14:editId="61F5132E">
            <wp:extent cx="571500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543175"/>
                    </a:xfrm>
                    <a:prstGeom prst="rect">
                      <a:avLst/>
                    </a:prstGeom>
                    <a:noFill/>
                    <a:ln>
                      <a:noFill/>
                    </a:ln>
                  </pic:spPr>
                </pic:pic>
              </a:graphicData>
            </a:graphic>
          </wp:inline>
        </w:drawing>
      </w:r>
    </w:p>
    <w:p w14:paraId="16772A8C" w14:textId="77777777" w:rsidR="00466F81" w:rsidRDefault="00466F81" w:rsidP="00466F81">
      <w:pPr>
        <w:rPr>
          <w:rFonts w:ascii="Arial" w:hAnsi="Arial" w:cs="Arial"/>
          <w:sz w:val="24"/>
          <w:szCs w:val="24"/>
        </w:rPr>
      </w:pPr>
    </w:p>
    <w:p w14:paraId="74A80A2F" w14:textId="77777777" w:rsidR="00466F81" w:rsidRDefault="00466F81" w:rsidP="00466F81">
      <w:pPr>
        <w:rPr>
          <w:rFonts w:ascii="Arial" w:hAnsi="Arial" w:cs="Arial"/>
          <w:sz w:val="24"/>
          <w:szCs w:val="24"/>
        </w:rPr>
      </w:pPr>
    </w:p>
    <w:p w14:paraId="6D9B984B" w14:textId="77777777" w:rsidR="00466F81" w:rsidRDefault="00466F81" w:rsidP="00466F81">
      <w:pPr>
        <w:rPr>
          <w:rFonts w:ascii="Arial" w:hAnsi="Arial" w:cs="Arial"/>
          <w:sz w:val="24"/>
          <w:szCs w:val="24"/>
        </w:rPr>
      </w:pPr>
    </w:p>
    <w:p w14:paraId="27EE190D" w14:textId="77777777" w:rsidR="00483FB6" w:rsidRDefault="00116D0B"/>
    <w:sectPr w:rsidR="00483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8824" w14:textId="77777777" w:rsidR="00DB651C" w:rsidRDefault="00DB651C" w:rsidP="00466F81">
      <w:pPr>
        <w:spacing w:after="0" w:line="240" w:lineRule="auto"/>
      </w:pPr>
      <w:r>
        <w:separator/>
      </w:r>
    </w:p>
  </w:endnote>
  <w:endnote w:type="continuationSeparator" w:id="0">
    <w:p w14:paraId="713E7843" w14:textId="77777777" w:rsidR="00DB651C" w:rsidRDefault="00DB651C" w:rsidP="0046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FD35" w14:textId="77777777" w:rsidR="00DB651C" w:rsidRDefault="00DB651C" w:rsidP="00466F81">
      <w:pPr>
        <w:spacing w:after="0" w:line="240" w:lineRule="auto"/>
      </w:pPr>
      <w:r>
        <w:separator/>
      </w:r>
    </w:p>
  </w:footnote>
  <w:footnote w:type="continuationSeparator" w:id="0">
    <w:p w14:paraId="15F39DA7" w14:textId="77777777" w:rsidR="00DB651C" w:rsidRDefault="00DB651C" w:rsidP="00466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22DA"/>
    <w:multiLevelType w:val="hybridMultilevel"/>
    <w:tmpl w:val="A088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57A04"/>
    <w:multiLevelType w:val="hybridMultilevel"/>
    <w:tmpl w:val="CF0C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6A25CB"/>
    <w:multiLevelType w:val="hybridMultilevel"/>
    <w:tmpl w:val="912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85426"/>
    <w:multiLevelType w:val="hybridMultilevel"/>
    <w:tmpl w:val="F71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81"/>
    <w:rsid w:val="000B6FC3"/>
    <w:rsid w:val="00116D0B"/>
    <w:rsid w:val="00466F81"/>
    <w:rsid w:val="005B3FF2"/>
    <w:rsid w:val="009E09D7"/>
    <w:rsid w:val="00A9606F"/>
    <w:rsid w:val="00AB7BA0"/>
    <w:rsid w:val="00B501DA"/>
    <w:rsid w:val="00B62E39"/>
    <w:rsid w:val="00C44912"/>
    <w:rsid w:val="00C47A41"/>
    <w:rsid w:val="00D35574"/>
    <w:rsid w:val="00DB651C"/>
    <w:rsid w:val="00DD68B8"/>
    <w:rsid w:val="00E87DAD"/>
    <w:rsid w:val="00E95008"/>
    <w:rsid w:val="00ED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356B6"/>
  <w15:chartTrackingRefBased/>
  <w15:docId w15:val="{5C1F904F-BF30-4E1C-93F1-101187C3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81"/>
  </w:style>
  <w:style w:type="paragraph" w:styleId="Heading3">
    <w:name w:val="heading 3"/>
    <w:basedOn w:val="Normal"/>
    <w:next w:val="Normal"/>
    <w:link w:val="Heading3Char"/>
    <w:uiPriority w:val="9"/>
    <w:unhideWhenUsed/>
    <w:qFormat/>
    <w:rsid w:val="00466F81"/>
    <w:pPr>
      <w:keepNext/>
      <w:keepLines/>
      <w:spacing w:before="40" w:after="0"/>
      <w:outlineLvl w:val="2"/>
    </w:pPr>
    <w:rPr>
      <w:rFonts w:ascii="Arial" w:eastAsiaTheme="majorEastAsia" w:hAnsi="Arial" w:cstheme="majorBidi"/>
      <w:b/>
      <w:color w:val="1F3763"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F81"/>
    <w:rPr>
      <w:rFonts w:ascii="Arial" w:eastAsiaTheme="majorEastAsia" w:hAnsi="Arial" w:cstheme="majorBidi"/>
      <w:b/>
      <w:color w:val="1F3763" w:themeColor="accent1" w:themeShade="7F"/>
      <w:sz w:val="24"/>
      <w:szCs w:val="24"/>
      <w:u w:val="single"/>
    </w:rPr>
  </w:style>
  <w:style w:type="paragraph" w:styleId="ListParagraph">
    <w:name w:val="List Paragraph"/>
    <w:basedOn w:val="Normal"/>
    <w:uiPriority w:val="34"/>
    <w:qFormat/>
    <w:rsid w:val="00466F81"/>
    <w:pPr>
      <w:ind w:left="720"/>
      <w:contextualSpacing/>
    </w:pPr>
  </w:style>
  <w:style w:type="character" w:styleId="Hyperlink">
    <w:name w:val="Hyperlink"/>
    <w:basedOn w:val="DefaultParagraphFont"/>
    <w:uiPriority w:val="99"/>
    <w:unhideWhenUsed/>
    <w:rsid w:val="00466F81"/>
    <w:rPr>
      <w:color w:val="0563C1" w:themeColor="hyperlink"/>
      <w:u w:val="single"/>
    </w:rPr>
  </w:style>
  <w:style w:type="paragraph" w:styleId="CommentText">
    <w:name w:val="annotation text"/>
    <w:basedOn w:val="Normal"/>
    <w:link w:val="CommentTextChar"/>
    <w:uiPriority w:val="99"/>
    <w:unhideWhenUsed/>
    <w:rsid w:val="00466F81"/>
    <w:pPr>
      <w:spacing w:line="240" w:lineRule="auto"/>
    </w:pPr>
    <w:rPr>
      <w:sz w:val="20"/>
      <w:szCs w:val="20"/>
    </w:rPr>
  </w:style>
  <w:style w:type="character" w:customStyle="1" w:styleId="CommentTextChar">
    <w:name w:val="Comment Text Char"/>
    <w:basedOn w:val="DefaultParagraphFont"/>
    <w:link w:val="CommentText"/>
    <w:uiPriority w:val="99"/>
    <w:rsid w:val="00466F81"/>
    <w:rPr>
      <w:sz w:val="20"/>
      <w:szCs w:val="20"/>
    </w:rPr>
  </w:style>
  <w:style w:type="character" w:customStyle="1" w:styleId="UnresolvedMention">
    <w:name w:val="Unresolved Mention"/>
    <w:basedOn w:val="DefaultParagraphFont"/>
    <w:uiPriority w:val="99"/>
    <w:semiHidden/>
    <w:unhideWhenUsed/>
    <w:rsid w:val="009E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53062">
      <w:bodyDiv w:val="1"/>
      <w:marLeft w:val="0"/>
      <w:marRight w:val="0"/>
      <w:marTop w:val="0"/>
      <w:marBottom w:val="0"/>
      <w:divBdr>
        <w:top w:val="none" w:sz="0" w:space="0" w:color="auto"/>
        <w:left w:val="none" w:sz="0" w:space="0" w:color="auto"/>
        <w:bottom w:val="none" w:sz="0" w:space="0" w:color="auto"/>
        <w:right w:val="none" w:sz="0" w:space="0" w:color="auto"/>
      </w:divBdr>
      <w:divsChild>
        <w:div w:id="1302924434">
          <w:marLeft w:val="0"/>
          <w:marRight w:val="0"/>
          <w:marTop w:val="0"/>
          <w:marBottom w:val="0"/>
          <w:divBdr>
            <w:top w:val="none" w:sz="0" w:space="0" w:color="auto"/>
            <w:left w:val="none" w:sz="0" w:space="0" w:color="auto"/>
            <w:bottom w:val="none" w:sz="0" w:space="0" w:color="auto"/>
            <w:right w:val="none" w:sz="0" w:space="0" w:color="auto"/>
          </w:divBdr>
        </w:div>
        <w:div w:id="16739927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cb.co.uk/media/2661/set-think-family-podcast-transcript.pdf" TargetMode="External"/><Relationship Id="rId18" Type="http://schemas.openxmlformats.org/officeDocument/2006/relationships/hyperlink" Target="http://www.setdab.org"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escb.podbean.com/e/set-think-family/?token=d12555593958f6c38e20dc0c4de9df89" TargetMode="External"/><Relationship Id="rId17" Type="http://schemas.openxmlformats.org/officeDocument/2006/relationships/hyperlink" Target="http://www.safeguardingsouthend.co.uk/" TargetMode="External"/><Relationship Id="rId2" Type="http://schemas.openxmlformats.org/officeDocument/2006/relationships/customXml" Target="../customXml/item2.xml"/><Relationship Id="rId16" Type="http://schemas.openxmlformats.org/officeDocument/2006/relationships/hyperlink" Target="https://www.thurrocklscp.org.uk/" TargetMode="External"/><Relationship Id="rId20" Type="http://schemas.openxmlformats.org/officeDocument/2006/relationships/hyperlink" Target="https://www.thurrocksab.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cb.podbean.com/e/set-think-family/?token=d12555593958f6c38e20dc0c4de9df89" TargetMode="External"/><Relationship Id="rId5" Type="http://schemas.openxmlformats.org/officeDocument/2006/relationships/styles" Target="styles.xml"/><Relationship Id="rId15" Type="http://schemas.openxmlformats.org/officeDocument/2006/relationships/hyperlink" Target="http://www.escb.co.uk" TargetMode="External"/><Relationship Id="rId23" Type="http://schemas.openxmlformats.org/officeDocument/2006/relationships/theme" Target="theme/theme1.xml"/><Relationship Id="rId10" Type="http://schemas.openxmlformats.org/officeDocument/2006/relationships/hyperlink" Target="https://www.scie.org.uk/publications/guides/guide30/introduction/thinkchild.asp?gclid=EAIaIQobChMIod3MpYqV8wIVB-vtCh0SdA9xEAAYASAAEgI-FfD_BwE" TargetMode="External"/><Relationship Id="rId19" Type="http://schemas.openxmlformats.org/officeDocument/2006/relationships/hyperlink" Target="https://www.essexsa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6PBNlGZB_M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7e32652d951e404e4b5d0e67704b781">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0dddab45dd0a5eefa95065c4228a55a1"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F14A0-2C67-4A6C-8B55-7315B21AB84D}">
  <ds:schemaRefs>
    <ds:schemaRef ds:uri="http://schemas.microsoft.com/sharepoint/v3/contenttype/forms"/>
  </ds:schemaRefs>
</ds:datastoreItem>
</file>

<file path=customXml/itemProps2.xml><?xml version="1.0" encoding="utf-8"?>
<ds:datastoreItem xmlns:ds="http://schemas.openxmlformats.org/officeDocument/2006/customXml" ds:itemID="{2BA3F0BB-B0F0-4273-A3C8-AB7CF00E1247}">
  <ds:schemaRefs>
    <ds:schemaRef ds:uri="http://purl.org/dc/dcmitype/"/>
    <ds:schemaRef ds:uri="http://schemas.microsoft.com/office/infopath/2007/PartnerControls"/>
    <ds:schemaRef ds:uri="6140e513-9c0e-4e73-9b29-9e780522eb94"/>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9f12287-5f74-4593-92c9-e973669b9a71"/>
    <ds:schemaRef ds:uri="http://www.w3.org/XML/1998/namespace"/>
    <ds:schemaRef ds:uri="http://purl.org/dc/terms/"/>
  </ds:schemaRefs>
</ds:datastoreItem>
</file>

<file path=customXml/itemProps3.xml><?xml version="1.0" encoding="utf-8"?>
<ds:datastoreItem xmlns:ds="http://schemas.openxmlformats.org/officeDocument/2006/customXml" ds:itemID="{7B3A492C-3D16-48B0-8419-215C5BB5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Rosser - ESCB/ESAB Senior Communications Officer</dc:creator>
  <cp:keywords/>
  <dc:description/>
  <cp:lastModifiedBy>Edwards, Anna</cp:lastModifiedBy>
  <cp:revision>2</cp:revision>
  <dcterms:created xsi:type="dcterms:W3CDTF">2021-10-05T12:19:00Z</dcterms:created>
  <dcterms:modified xsi:type="dcterms:W3CDTF">2021-10-05T12:19:00Z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2021-08-31T12:52:38Z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3bb8c530-3c96-489b-b4e2-1ed010669028</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